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B9" w:rsidRPr="00C61FFE" w:rsidRDefault="009452B9" w:rsidP="009452B9">
      <w:pPr>
        <w:jc w:val="both"/>
        <w:rPr>
          <w:color w:val="00B0F0"/>
          <w:sz w:val="28"/>
          <w:szCs w:val="28"/>
        </w:rPr>
      </w:pPr>
      <w:r w:rsidRPr="00C61FFE">
        <w:rPr>
          <w:color w:val="00B0F0"/>
          <w:sz w:val="28"/>
          <w:szCs w:val="28"/>
        </w:rPr>
        <w:t>Objectives</w:t>
      </w:r>
    </w:p>
    <w:p w:rsidR="009452B9" w:rsidRDefault="009452B9" w:rsidP="009452B9">
      <w:pPr>
        <w:jc w:val="both"/>
        <w:rPr>
          <w:color w:val="00B0F0"/>
          <w:sz w:val="20"/>
          <w:szCs w:val="20"/>
        </w:rPr>
      </w:pPr>
    </w:p>
    <w:p w:rsidR="009452B9" w:rsidRDefault="009452B9" w:rsidP="009452B9">
      <w:pPr>
        <w:jc w:val="both"/>
        <w:rPr>
          <w:color w:val="00B0F0"/>
          <w:sz w:val="20"/>
          <w:szCs w:val="20"/>
        </w:rPr>
      </w:pPr>
    </w:p>
    <w:tbl>
      <w:tblPr>
        <w:tblStyle w:val="TableGrid"/>
        <w:tblW w:w="0" w:type="auto"/>
        <w:tblLook w:val="04A0"/>
      </w:tblPr>
      <w:tblGrid>
        <w:gridCol w:w="4621"/>
        <w:gridCol w:w="4621"/>
      </w:tblGrid>
      <w:tr w:rsidR="009452B9" w:rsidTr="00F11743">
        <w:tc>
          <w:tcPr>
            <w:tcW w:w="4621" w:type="dxa"/>
            <w:shd w:val="clear" w:color="auto" w:fill="C6D9F1" w:themeFill="text2" w:themeFillTint="33"/>
          </w:tcPr>
          <w:p w:rsidR="009452B9" w:rsidRDefault="009452B9" w:rsidP="00F11743">
            <w:pPr>
              <w:rPr>
                <w:color w:val="C0504D" w:themeColor="accent2"/>
              </w:rPr>
            </w:pPr>
            <w:r w:rsidRPr="00C61FFE">
              <w:rPr>
                <w:color w:val="C0504D" w:themeColor="accent2"/>
              </w:rPr>
              <w:t>You should be able to:</w:t>
            </w:r>
          </w:p>
          <w:p w:rsidR="00C61FFE" w:rsidRPr="00C61FFE" w:rsidRDefault="00C61FFE" w:rsidP="00F11743">
            <w:pPr>
              <w:rPr>
                <w:color w:val="C0504D" w:themeColor="accent2"/>
              </w:rPr>
            </w:pPr>
          </w:p>
        </w:tc>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Self-Test</w:t>
            </w:r>
          </w:p>
        </w:tc>
      </w:tr>
      <w:tr w:rsidR="009452B9" w:rsidTr="00F11743">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 xml:space="preserve">1.   </w:t>
            </w:r>
            <w:r w:rsidR="00C61FFE" w:rsidRPr="00C61FFE">
              <w:rPr>
                <w:color w:val="C0504D" w:themeColor="accent2"/>
              </w:rPr>
              <w:t xml:space="preserve">Quote the name of </w:t>
            </w:r>
            <w:r w:rsidRPr="00C61FFE">
              <w:rPr>
                <w:color w:val="C0504D" w:themeColor="accent2"/>
              </w:rPr>
              <w:t>the regulations and the associated document in which can be found the lists of medications and equipment required for offshore installations.</w:t>
            </w:r>
          </w:p>
          <w:p w:rsidR="009452B9" w:rsidRPr="00C61FFE" w:rsidRDefault="009452B9" w:rsidP="00F11743">
            <w:pPr>
              <w:rPr>
                <w:color w:val="C0504D" w:themeColor="accent2"/>
              </w:rPr>
            </w:pPr>
          </w:p>
        </w:tc>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SAQ 1&amp;2</w:t>
            </w:r>
          </w:p>
        </w:tc>
      </w:tr>
      <w:tr w:rsidR="009452B9" w:rsidTr="00F11743">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2.  Outline the procedure for the storage control and disposal of drugs offshore.</w:t>
            </w:r>
          </w:p>
          <w:p w:rsidR="009452B9" w:rsidRPr="00C61FFE" w:rsidRDefault="009452B9" w:rsidP="00F11743">
            <w:pPr>
              <w:rPr>
                <w:color w:val="C0504D" w:themeColor="accent2"/>
              </w:rPr>
            </w:pPr>
          </w:p>
        </w:tc>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SAQ 3</w:t>
            </w:r>
          </w:p>
        </w:tc>
      </w:tr>
      <w:tr w:rsidR="009452B9" w:rsidTr="00F11743">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3.  Describe, and give the reasons for the use of, the routes of administration of drugs.</w:t>
            </w:r>
          </w:p>
          <w:p w:rsidR="009452B9" w:rsidRPr="00C61FFE" w:rsidRDefault="009452B9" w:rsidP="00F11743">
            <w:pPr>
              <w:rPr>
                <w:color w:val="C0504D" w:themeColor="accent2"/>
              </w:rPr>
            </w:pPr>
          </w:p>
        </w:tc>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SAQ 4</w:t>
            </w:r>
          </w:p>
        </w:tc>
      </w:tr>
      <w:tr w:rsidR="009452B9" w:rsidTr="00F11743">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4.  State, with reasons, who and what should be consulted before any form of medication is administered, local protocols apply, some Topside companies micro manage where others give the medic more scope for practice, make sure you know your Topside protocols, company procedures and protocols</w:t>
            </w:r>
          </w:p>
          <w:p w:rsidR="009452B9" w:rsidRPr="00C61FFE" w:rsidRDefault="009452B9" w:rsidP="00F11743">
            <w:pPr>
              <w:rPr>
                <w:color w:val="C0504D" w:themeColor="accent2"/>
              </w:rPr>
            </w:pPr>
          </w:p>
        </w:tc>
        <w:tc>
          <w:tcPr>
            <w:tcW w:w="4621" w:type="dxa"/>
            <w:shd w:val="clear" w:color="auto" w:fill="C6D9F1" w:themeFill="text2" w:themeFillTint="33"/>
          </w:tcPr>
          <w:p w:rsidR="009452B9" w:rsidRPr="00C61FFE" w:rsidRDefault="009452B9" w:rsidP="00F11743">
            <w:pPr>
              <w:rPr>
                <w:color w:val="C0504D" w:themeColor="accent2"/>
              </w:rPr>
            </w:pPr>
            <w:r w:rsidRPr="00C61FFE">
              <w:rPr>
                <w:color w:val="C0504D" w:themeColor="accent2"/>
              </w:rPr>
              <w:t>SAQ 5 &amp; 6</w:t>
            </w:r>
          </w:p>
        </w:tc>
      </w:tr>
    </w:tbl>
    <w:p w:rsidR="009452B9" w:rsidRPr="006748BA" w:rsidRDefault="009452B9" w:rsidP="009452B9">
      <w:pPr>
        <w:jc w:val="both"/>
        <w:rPr>
          <w:color w:val="00B0F0"/>
          <w:sz w:val="20"/>
          <w:szCs w:val="20"/>
        </w:rPr>
      </w:pPr>
    </w:p>
    <w:p w:rsidR="009452B9" w:rsidRDefault="009452B9" w:rsidP="009452B9">
      <w:pPr>
        <w:rPr>
          <w:sz w:val="20"/>
          <w:szCs w:val="20"/>
        </w:rPr>
      </w:pPr>
    </w:p>
    <w:p w:rsidR="009452B9" w:rsidRDefault="009452B9" w:rsidP="009452B9">
      <w:pPr>
        <w:rPr>
          <w:sz w:val="20"/>
          <w:szCs w:val="20"/>
        </w:rPr>
      </w:pPr>
      <w:r>
        <w:rPr>
          <w:sz w:val="20"/>
          <w:szCs w:val="20"/>
        </w:rPr>
        <w:br w:type="page"/>
      </w:r>
    </w:p>
    <w:p w:rsidR="009452B9" w:rsidRDefault="009452B9" w:rsidP="009452B9">
      <w:pPr>
        <w:rPr>
          <w:sz w:val="20"/>
          <w:szCs w:val="20"/>
        </w:rPr>
      </w:pPr>
    </w:p>
    <w:p w:rsidR="009452B9" w:rsidRPr="00C61FFE" w:rsidRDefault="009452B9" w:rsidP="009452B9">
      <w:r w:rsidRPr="00C61FFE">
        <w:t>Self-Assessment</w:t>
      </w:r>
      <w:bookmarkStart w:id="0" w:name="_GoBack"/>
      <w:bookmarkEnd w:id="0"/>
      <w:r w:rsidRPr="00C61FFE">
        <w:t xml:space="preserve"> questions</w:t>
      </w:r>
    </w:p>
    <w:p w:rsidR="009452B9" w:rsidRPr="00C61FFE" w:rsidRDefault="009452B9" w:rsidP="009452B9">
      <w:r w:rsidRPr="00C61FFE">
        <w:t>SAQ 1</w:t>
      </w:r>
    </w:p>
    <w:p w:rsidR="009452B9" w:rsidRPr="00C61FFE" w:rsidRDefault="009452B9" w:rsidP="009452B9">
      <w:r w:rsidRPr="00C61FFE">
        <w:t>S</w:t>
      </w:r>
      <w:r w:rsidR="00C61FFE">
        <w:t>tate the five main constituents</w:t>
      </w:r>
      <w:r w:rsidRPr="00C61FFE">
        <w:t xml:space="preserve"> of a drug formulary:</w:t>
      </w:r>
    </w:p>
    <w:p w:rsidR="009452B9" w:rsidRPr="00C61FFE" w:rsidRDefault="009452B9" w:rsidP="009452B9"/>
    <w:p w:rsidR="009452B9" w:rsidRPr="00C61FFE" w:rsidRDefault="009452B9" w:rsidP="009452B9"/>
    <w:p w:rsidR="009452B9" w:rsidRPr="00C61FFE" w:rsidRDefault="009452B9" w:rsidP="009452B9"/>
    <w:p w:rsidR="009452B9" w:rsidRPr="00C61FFE" w:rsidRDefault="009452B9" w:rsidP="009452B9">
      <w:r w:rsidRPr="00C61FFE">
        <w:t>SAQ 2</w:t>
      </w:r>
    </w:p>
    <w:p w:rsidR="009452B9" w:rsidRPr="00C61FFE" w:rsidRDefault="009452B9" w:rsidP="009452B9">
      <w:r w:rsidRPr="00C61FFE">
        <w:t>A. Try and put these drugs or drug routes in order of there rapidity of onset, quickest first we have completed one as an example.</w:t>
      </w:r>
    </w:p>
    <w:tbl>
      <w:tblPr>
        <w:tblStyle w:val="TableGrid"/>
        <w:tblW w:w="0" w:type="auto"/>
        <w:tblLook w:val="04A0"/>
      </w:tblPr>
      <w:tblGrid>
        <w:gridCol w:w="6204"/>
        <w:gridCol w:w="3038"/>
      </w:tblGrid>
      <w:tr w:rsidR="009452B9" w:rsidRPr="00C61FFE" w:rsidTr="00F11743">
        <w:tc>
          <w:tcPr>
            <w:tcW w:w="6204" w:type="dxa"/>
          </w:tcPr>
          <w:p w:rsidR="009452B9" w:rsidRPr="00C61FFE" w:rsidRDefault="009452B9" w:rsidP="00F11743">
            <w:r w:rsidRPr="00C61FFE">
              <w:t>A  Intramuscular Injection</w:t>
            </w:r>
          </w:p>
        </w:tc>
        <w:tc>
          <w:tcPr>
            <w:tcW w:w="3038" w:type="dxa"/>
          </w:tcPr>
          <w:p w:rsidR="009452B9" w:rsidRPr="00C61FFE" w:rsidRDefault="009452B9" w:rsidP="00F11743"/>
        </w:tc>
      </w:tr>
      <w:tr w:rsidR="009452B9" w:rsidRPr="00C61FFE" w:rsidTr="00F11743">
        <w:tc>
          <w:tcPr>
            <w:tcW w:w="6204" w:type="dxa"/>
          </w:tcPr>
          <w:p w:rsidR="009452B9" w:rsidRPr="00C61FFE" w:rsidRDefault="009452B9" w:rsidP="00F11743">
            <w:r w:rsidRPr="00C61FFE">
              <w:t>B  Oral Lozenge</w:t>
            </w:r>
          </w:p>
        </w:tc>
        <w:tc>
          <w:tcPr>
            <w:tcW w:w="3038" w:type="dxa"/>
          </w:tcPr>
          <w:p w:rsidR="009452B9" w:rsidRPr="00C61FFE" w:rsidRDefault="009452B9" w:rsidP="00F11743">
            <w:pPr>
              <w:rPr>
                <w:color w:val="FF0000"/>
              </w:rPr>
            </w:pPr>
          </w:p>
        </w:tc>
      </w:tr>
      <w:tr w:rsidR="009452B9" w:rsidRPr="00C61FFE" w:rsidTr="00F11743">
        <w:tc>
          <w:tcPr>
            <w:tcW w:w="6204" w:type="dxa"/>
          </w:tcPr>
          <w:p w:rsidR="009452B9" w:rsidRPr="00C61FFE" w:rsidRDefault="009452B9" w:rsidP="00F11743">
            <w:r w:rsidRPr="00C61FFE">
              <w:t>C  Inhaled analgesic</w:t>
            </w:r>
          </w:p>
        </w:tc>
        <w:tc>
          <w:tcPr>
            <w:tcW w:w="3038" w:type="dxa"/>
          </w:tcPr>
          <w:p w:rsidR="009452B9" w:rsidRPr="00C61FFE" w:rsidRDefault="009452B9" w:rsidP="00F11743"/>
        </w:tc>
      </w:tr>
      <w:tr w:rsidR="009452B9" w:rsidRPr="00C61FFE" w:rsidTr="00F11743">
        <w:tc>
          <w:tcPr>
            <w:tcW w:w="6204" w:type="dxa"/>
          </w:tcPr>
          <w:p w:rsidR="009452B9" w:rsidRPr="00C61FFE" w:rsidRDefault="009452B9" w:rsidP="00F11743">
            <w:r w:rsidRPr="00C61FFE">
              <w:t>D  Sublingual</w:t>
            </w:r>
          </w:p>
        </w:tc>
        <w:tc>
          <w:tcPr>
            <w:tcW w:w="3038" w:type="dxa"/>
          </w:tcPr>
          <w:p w:rsidR="009452B9" w:rsidRPr="00C61FFE" w:rsidRDefault="009452B9" w:rsidP="00F11743"/>
        </w:tc>
      </w:tr>
      <w:tr w:rsidR="009452B9" w:rsidRPr="00C61FFE" w:rsidTr="00F11743">
        <w:tc>
          <w:tcPr>
            <w:tcW w:w="6204" w:type="dxa"/>
          </w:tcPr>
          <w:p w:rsidR="009452B9" w:rsidRPr="00C61FFE" w:rsidRDefault="009452B9" w:rsidP="00F11743">
            <w:r w:rsidRPr="00C61FFE">
              <w:t>E  Eye Drops</w:t>
            </w:r>
          </w:p>
        </w:tc>
        <w:tc>
          <w:tcPr>
            <w:tcW w:w="3038" w:type="dxa"/>
          </w:tcPr>
          <w:p w:rsidR="009452B9" w:rsidRPr="00C61FFE" w:rsidRDefault="009452B9" w:rsidP="00F11743"/>
        </w:tc>
      </w:tr>
      <w:tr w:rsidR="009452B9" w:rsidRPr="00C61FFE" w:rsidTr="00F11743">
        <w:tc>
          <w:tcPr>
            <w:tcW w:w="6204" w:type="dxa"/>
          </w:tcPr>
          <w:p w:rsidR="009452B9" w:rsidRPr="00C61FFE" w:rsidRDefault="009452B9" w:rsidP="00F11743">
            <w:r w:rsidRPr="00C61FFE">
              <w:t>F  Suppository</w:t>
            </w:r>
          </w:p>
        </w:tc>
        <w:tc>
          <w:tcPr>
            <w:tcW w:w="3038" w:type="dxa"/>
          </w:tcPr>
          <w:p w:rsidR="009452B9" w:rsidRPr="00C61FFE" w:rsidRDefault="009452B9" w:rsidP="00F11743"/>
        </w:tc>
      </w:tr>
      <w:tr w:rsidR="009452B9" w:rsidRPr="00C61FFE" w:rsidTr="00F11743">
        <w:tc>
          <w:tcPr>
            <w:tcW w:w="6204" w:type="dxa"/>
          </w:tcPr>
          <w:p w:rsidR="009452B9" w:rsidRPr="00C61FFE" w:rsidRDefault="009452B9" w:rsidP="00F11743">
            <w:r w:rsidRPr="00C61FFE">
              <w:t>G Tablet</w:t>
            </w:r>
          </w:p>
        </w:tc>
        <w:tc>
          <w:tcPr>
            <w:tcW w:w="3038" w:type="dxa"/>
          </w:tcPr>
          <w:p w:rsidR="009452B9" w:rsidRPr="00C61FFE" w:rsidRDefault="009452B9" w:rsidP="00F11743"/>
        </w:tc>
      </w:tr>
      <w:tr w:rsidR="009452B9" w:rsidRPr="00C61FFE" w:rsidTr="00F11743">
        <w:trPr>
          <w:trHeight w:val="255"/>
        </w:trPr>
        <w:tc>
          <w:tcPr>
            <w:tcW w:w="6204" w:type="dxa"/>
          </w:tcPr>
          <w:p w:rsidR="009452B9" w:rsidRPr="00C61FFE" w:rsidRDefault="009452B9" w:rsidP="00F11743">
            <w:r w:rsidRPr="00C61FFE">
              <w:t>H Intravenous injection</w:t>
            </w:r>
          </w:p>
        </w:tc>
        <w:tc>
          <w:tcPr>
            <w:tcW w:w="3038" w:type="dxa"/>
          </w:tcPr>
          <w:p w:rsidR="009452B9" w:rsidRPr="00C61FFE" w:rsidRDefault="009452B9" w:rsidP="00F11743">
            <w:pPr>
              <w:rPr>
                <w:color w:val="FF0000"/>
              </w:rPr>
            </w:pPr>
            <w:r w:rsidRPr="00C61FFE">
              <w:rPr>
                <w:color w:val="FF0000"/>
              </w:rPr>
              <w:t>4</w:t>
            </w:r>
          </w:p>
        </w:tc>
      </w:tr>
    </w:tbl>
    <w:p w:rsidR="009452B9" w:rsidRPr="00C61FFE" w:rsidRDefault="009452B9" w:rsidP="009452B9"/>
    <w:p w:rsidR="009452B9" w:rsidRPr="00C61FFE" w:rsidRDefault="009452B9" w:rsidP="009452B9">
      <w:r w:rsidRPr="00C61FFE">
        <w:t>B. Which of the above routes could you use if your patient was vomiting? Write the letters below</w:t>
      </w:r>
    </w:p>
    <w:p w:rsidR="009452B9" w:rsidRPr="00C61FFE" w:rsidRDefault="009452B9" w:rsidP="009452B9"/>
    <w:p w:rsidR="009452B9" w:rsidRPr="00C61FFE" w:rsidRDefault="009452B9" w:rsidP="009452B9">
      <w:r w:rsidRPr="00C61FFE">
        <w:t xml:space="preserve">SAQ 3 </w:t>
      </w:r>
    </w:p>
    <w:p w:rsidR="009452B9" w:rsidRPr="00C61FFE" w:rsidRDefault="009452B9" w:rsidP="009452B9">
      <w:r w:rsidRPr="00C61FFE">
        <w:t>Using an appropriate formulary:</w:t>
      </w:r>
    </w:p>
    <w:p w:rsidR="009452B9" w:rsidRPr="00C61FFE" w:rsidRDefault="009452B9" w:rsidP="009452B9">
      <w:pPr>
        <w:pStyle w:val="ListParagraph"/>
        <w:numPr>
          <w:ilvl w:val="0"/>
          <w:numId w:val="2"/>
        </w:numPr>
      </w:pPr>
      <w:r w:rsidRPr="00C61FFE">
        <w:t>What ant</w:t>
      </w:r>
      <w:r w:rsidR="00C61FFE">
        <w:t>ibiotics would you use to treat:</w:t>
      </w:r>
      <w:r w:rsidRPr="00C61FFE">
        <w:t xml:space="preserve"> </w:t>
      </w:r>
    </w:p>
    <w:p w:rsidR="009452B9" w:rsidRPr="00C61FFE" w:rsidRDefault="009452B9" w:rsidP="009452B9">
      <w:pPr>
        <w:pStyle w:val="ListParagraph"/>
        <w:numPr>
          <w:ilvl w:val="0"/>
          <w:numId w:val="1"/>
        </w:numPr>
      </w:pPr>
      <w:r w:rsidRPr="00C61FFE">
        <w:t>Tonsillitis?</w:t>
      </w:r>
    </w:p>
    <w:p w:rsidR="009452B9" w:rsidRPr="00C61FFE" w:rsidRDefault="009452B9" w:rsidP="009452B9">
      <w:pPr>
        <w:pStyle w:val="ListParagraph"/>
        <w:numPr>
          <w:ilvl w:val="0"/>
          <w:numId w:val="1"/>
        </w:numPr>
      </w:pPr>
      <w:r w:rsidRPr="00C61FFE">
        <w:t>An upper respiratory tract infection?</w:t>
      </w:r>
    </w:p>
    <w:p w:rsidR="009452B9" w:rsidRPr="00C61FFE" w:rsidRDefault="009452B9" w:rsidP="009452B9"/>
    <w:p w:rsidR="009452B9" w:rsidRPr="00C61FFE" w:rsidRDefault="009452B9" w:rsidP="009452B9">
      <w:pPr>
        <w:pStyle w:val="ListParagraph"/>
        <w:numPr>
          <w:ilvl w:val="0"/>
          <w:numId w:val="2"/>
        </w:numPr>
      </w:pPr>
      <w:r w:rsidRPr="00C61FFE">
        <w:t>What Antibiotic might trigger a rash in a patient with Glandular fever?</w:t>
      </w:r>
    </w:p>
    <w:p w:rsidR="009452B9" w:rsidRPr="00C61FFE" w:rsidRDefault="009452B9" w:rsidP="009452B9">
      <w:r w:rsidRPr="00C61FFE">
        <w:t>SAQ 4</w:t>
      </w:r>
    </w:p>
    <w:p w:rsidR="009452B9" w:rsidRPr="00C61FFE" w:rsidRDefault="009452B9" w:rsidP="009452B9">
      <w:r w:rsidRPr="00C61FFE">
        <w:t>State two reasons for consulting your Topside D</w:t>
      </w:r>
      <w:r w:rsidR="00C61FFE">
        <w:t>octo</w:t>
      </w:r>
      <w:r w:rsidRPr="00C61FFE">
        <w:t>r prior to using any medication</w:t>
      </w:r>
    </w:p>
    <w:p w:rsidR="009452B9" w:rsidRPr="00C61FFE" w:rsidRDefault="009452B9" w:rsidP="009452B9"/>
    <w:p w:rsidR="00C61FFE" w:rsidRDefault="00C61FFE" w:rsidP="009452B9"/>
    <w:p w:rsidR="00F908E5" w:rsidRPr="00F908E5" w:rsidRDefault="00F908E5" w:rsidP="009452B9">
      <w:pPr>
        <w:rPr>
          <w:color w:val="00B0F0"/>
          <w:sz w:val="28"/>
          <w:szCs w:val="28"/>
        </w:rPr>
      </w:pPr>
      <w:r w:rsidRPr="00F908E5">
        <w:rPr>
          <w:color w:val="00B0F0"/>
          <w:sz w:val="28"/>
          <w:szCs w:val="28"/>
        </w:rPr>
        <w:lastRenderedPageBreak/>
        <w:t>Answers</w:t>
      </w:r>
    </w:p>
    <w:p w:rsidR="009452B9" w:rsidRPr="00C61FFE" w:rsidRDefault="009452B9" w:rsidP="009452B9">
      <w:r w:rsidRPr="00C61FFE">
        <w:t xml:space="preserve">Answer 1 </w:t>
      </w:r>
    </w:p>
    <w:p w:rsidR="009452B9" w:rsidRPr="00C61FFE" w:rsidRDefault="009452B9" w:rsidP="009452B9">
      <w:r w:rsidRPr="00C61FFE">
        <w:t>S</w:t>
      </w:r>
      <w:r w:rsidR="00C61FFE">
        <w:t>tate the five main constituents</w:t>
      </w:r>
      <w:r w:rsidRPr="00C61FFE">
        <w:t xml:space="preserve"> of a drug formulary:</w:t>
      </w:r>
    </w:p>
    <w:p w:rsidR="009452B9" w:rsidRPr="00C61FFE" w:rsidRDefault="009452B9" w:rsidP="009452B9">
      <w:r w:rsidRPr="00C61FFE">
        <w:t xml:space="preserve"> The main constituents are:</w:t>
      </w:r>
    </w:p>
    <w:p w:rsidR="009452B9" w:rsidRPr="00C61FFE" w:rsidRDefault="009452B9" w:rsidP="009452B9">
      <w:pPr>
        <w:pStyle w:val="ListParagraph"/>
        <w:numPr>
          <w:ilvl w:val="0"/>
          <w:numId w:val="3"/>
        </w:numPr>
        <w:rPr>
          <w:color w:val="00B0F0"/>
        </w:rPr>
      </w:pPr>
      <w:r w:rsidRPr="00C61FFE">
        <w:rPr>
          <w:color w:val="00B0F0"/>
        </w:rPr>
        <w:t>What drugs are used</w:t>
      </w:r>
    </w:p>
    <w:p w:rsidR="009452B9" w:rsidRPr="00C61FFE" w:rsidRDefault="009452B9" w:rsidP="009452B9">
      <w:pPr>
        <w:pStyle w:val="ListParagraph"/>
        <w:numPr>
          <w:ilvl w:val="0"/>
          <w:numId w:val="3"/>
        </w:numPr>
        <w:rPr>
          <w:color w:val="00B0F0"/>
        </w:rPr>
      </w:pPr>
      <w:r w:rsidRPr="00C61FFE">
        <w:rPr>
          <w:color w:val="00B0F0"/>
        </w:rPr>
        <w:t>How they are to be used</w:t>
      </w:r>
    </w:p>
    <w:p w:rsidR="009452B9" w:rsidRPr="00C61FFE" w:rsidRDefault="009452B9" w:rsidP="009452B9">
      <w:pPr>
        <w:pStyle w:val="ListParagraph"/>
        <w:numPr>
          <w:ilvl w:val="0"/>
          <w:numId w:val="3"/>
        </w:numPr>
        <w:rPr>
          <w:color w:val="00B0F0"/>
        </w:rPr>
      </w:pPr>
      <w:r w:rsidRPr="00C61FFE">
        <w:rPr>
          <w:color w:val="00B0F0"/>
        </w:rPr>
        <w:t>When they may be used</w:t>
      </w:r>
    </w:p>
    <w:p w:rsidR="009452B9" w:rsidRPr="00C61FFE" w:rsidRDefault="009452B9" w:rsidP="009452B9">
      <w:pPr>
        <w:pStyle w:val="ListParagraph"/>
        <w:numPr>
          <w:ilvl w:val="0"/>
          <w:numId w:val="3"/>
        </w:numPr>
        <w:rPr>
          <w:color w:val="00B0F0"/>
        </w:rPr>
      </w:pPr>
      <w:r w:rsidRPr="00C61FFE">
        <w:rPr>
          <w:color w:val="00B0F0"/>
        </w:rPr>
        <w:t>The desired effects</w:t>
      </w:r>
    </w:p>
    <w:p w:rsidR="009452B9" w:rsidRPr="00C61FFE" w:rsidRDefault="009452B9" w:rsidP="009452B9">
      <w:pPr>
        <w:pStyle w:val="ListParagraph"/>
        <w:numPr>
          <w:ilvl w:val="0"/>
          <w:numId w:val="3"/>
        </w:numPr>
        <w:rPr>
          <w:color w:val="00B0F0"/>
        </w:rPr>
      </w:pPr>
      <w:r w:rsidRPr="00C61FFE">
        <w:rPr>
          <w:color w:val="00B0F0"/>
        </w:rPr>
        <w:t>Any unwanted effects</w:t>
      </w:r>
    </w:p>
    <w:p w:rsidR="009452B9" w:rsidRPr="00C61FFE" w:rsidRDefault="009452B9" w:rsidP="009452B9">
      <w:pPr>
        <w:rPr>
          <w:color w:val="00B0F0"/>
        </w:rPr>
      </w:pPr>
    </w:p>
    <w:p w:rsidR="009452B9" w:rsidRPr="00C61FFE" w:rsidRDefault="009452B9" w:rsidP="009452B9">
      <w:r w:rsidRPr="00C61FFE">
        <w:t xml:space="preserve">Answer 2 </w:t>
      </w:r>
    </w:p>
    <w:p w:rsidR="009452B9" w:rsidRPr="00C61FFE" w:rsidRDefault="009452B9" w:rsidP="009452B9">
      <w:pPr>
        <w:rPr>
          <w:color w:val="00B0F0"/>
        </w:rPr>
      </w:pPr>
      <w:r w:rsidRPr="00C61FFE">
        <w:rPr>
          <w:color w:val="00B0F0"/>
        </w:rPr>
        <w:t>A</w:t>
      </w:r>
    </w:p>
    <w:tbl>
      <w:tblPr>
        <w:tblStyle w:val="TableGrid"/>
        <w:tblW w:w="0" w:type="auto"/>
        <w:tblLook w:val="04A0"/>
      </w:tblPr>
      <w:tblGrid>
        <w:gridCol w:w="6204"/>
        <w:gridCol w:w="3038"/>
      </w:tblGrid>
      <w:tr w:rsidR="009452B9" w:rsidRPr="00C61FFE" w:rsidTr="00F11743">
        <w:tc>
          <w:tcPr>
            <w:tcW w:w="6204" w:type="dxa"/>
          </w:tcPr>
          <w:p w:rsidR="009452B9" w:rsidRPr="00C61FFE" w:rsidRDefault="009452B9" w:rsidP="00F11743">
            <w:r w:rsidRPr="00C61FFE">
              <w:t>A  Intramuscular Injection</w:t>
            </w:r>
          </w:p>
        </w:tc>
        <w:tc>
          <w:tcPr>
            <w:tcW w:w="3038" w:type="dxa"/>
          </w:tcPr>
          <w:p w:rsidR="009452B9" w:rsidRPr="00C61FFE" w:rsidRDefault="009452B9" w:rsidP="00F11743">
            <w:pPr>
              <w:rPr>
                <w:color w:val="FF0000"/>
              </w:rPr>
            </w:pPr>
            <w:r w:rsidRPr="00C61FFE">
              <w:rPr>
                <w:color w:val="FF0000"/>
              </w:rPr>
              <w:t>5</w:t>
            </w:r>
          </w:p>
        </w:tc>
      </w:tr>
      <w:tr w:rsidR="009452B9" w:rsidRPr="00C61FFE" w:rsidTr="00F11743">
        <w:tc>
          <w:tcPr>
            <w:tcW w:w="6204" w:type="dxa"/>
          </w:tcPr>
          <w:p w:rsidR="009452B9" w:rsidRPr="00C61FFE" w:rsidRDefault="009452B9" w:rsidP="00F11743">
            <w:r w:rsidRPr="00C61FFE">
              <w:t>B  Oral Lozenge</w:t>
            </w:r>
          </w:p>
        </w:tc>
        <w:tc>
          <w:tcPr>
            <w:tcW w:w="3038" w:type="dxa"/>
          </w:tcPr>
          <w:p w:rsidR="009452B9" w:rsidRPr="00C61FFE" w:rsidRDefault="009452B9" w:rsidP="00F11743">
            <w:pPr>
              <w:rPr>
                <w:color w:val="FF0000"/>
              </w:rPr>
            </w:pPr>
            <w:r w:rsidRPr="00C61FFE">
              <w:rPr>
                <w:color w:val="FF0000"/>
              </w:rPr>
              <w:t>6</w:t>
            </w:r>
          </w:p>
        </w:tc>
      </w:tr>
      <w:tr w:rsidR="009452B9" w:rsidRPr="00C61FFE" w:rsidTr="00F11743">
        <w:tc>
          <w:tcPr>
            <w:tcW w:w="6204" w:type="dxa"/>
          </w:tcPr>
          <w:p w:rsidR="009452B9" w:rsidRPr="00C61FFE" w:rsidRDefault="009452B9" w:rsidP="00F11743">
            <w:r w:rsidRPr="00C61FFE">
              <w:t>C  Inhaled analgesic</w:t>
            </w:r>
          </w:p>
        </w:tc>
        <w:tc>
          <w:tcPr>
            <w:tcW w:w="3038" w:type="dxa"/>
          </w:tcPr>
          <w:p w:rsidR="009452B9" w:rsidRPr="00C61FFE" w:rsidRDefault="009452B9" w:rsidP="00F11743">
            <w:pPr>
              <w:rPr>
                <w:color w:val="FF0000"/>
              </w:rPr>
            </w:pPr>
            <w:r w:rsidRPr="00C61FFE">
              <w:rPr>
                <w:color w:val="FF0000"/>
              </w:rPr>
              <w:t>2</w:t>
            </w:r>
          </w:p>
        </w:tc>
      </w:tr>
      <w:tr w:rsidR="009452B9" w:rsidRPr="00C61FFE" w:rsidTr="00F11743">
        <w:tc>
          <w:tcPr>
            <w:tcW w:w="6204" w:type="dxa"/>
          </w:tcPr>
          <w:p w:rsidR="009452B9" w:rsidRPr="00C61FFE" w:rsidRDefault="009452B9" w:rsidP="00F11743">
            <w:r w:rsidRPr="00C61FFE">
              <w:t>D  Sublingual</w:t>
            </w:r>
          </w:p>
        </w:tc>
        <w:tc>
          <w:tcPr>
            <w:tcW w:w="3038" w:type="dxa"/>
          </w:tcPr>
          <w:p w:rsidR="009452B9" w:rsidRPr="00C61FFE" w:rsidRDefault="009452B9" w:rsidP="00F11743">
            <w:pPr>
              <w:rPr>
                <w:color w:val="FF0000"/>
              </w:rPr>
            </w:pPr>
            <w:r w:rsidRPr="00C61FFE">
              <w:rPr>
                <w:color w:val="FF0000"/>
              </w:rPr>
              <w:t>3</w:t>
            </w:r>
          </w:p>
        </w:tc>
      </w:tr>
      <w:tr w:rsidR="009452B9" w:rsidRPr="00C61FFE" w:rsidTr="00F11743">
        <w:tc>
          <w:tcPr>
            <w:tcW w:w="6204" w:type="dxa"/>
          </w:tcPr>
          <w:p w:rsidR="009452B9" w:rsidRPr="00C61FFE" w:rsidRDefault="009452B9" w:rsidP="00F11743">
            <w:r w:rsidRPr="00C61FFE">
              <w:t>E  Eye Drops</w:t>
            </w:r>
          </w:p>
        </w:tc>
        <w:tc>
          <w:tcPr>
            <w:tcW w:w="3038" w:type="dxa"/>
          </w:tcPr>
          <w:p w:rsidR="009452B9" w:rsidRPr="00C61FFE" w:rsidRDefault="009452B9" w:rsidP="00F11743">
            <w:pPr>
              <w:rPr>
                <w:color w:val="FF0000"/>
              </w:rPr>
            </w:pPr>
            <w:r w:rsidRPr="00C61FFE">
              <w:rPr>
                <w:color w:val="FF0000"/>
              </w:rPr>
              <w:t>1</w:t>
            </w:r>
          </w:p>
        </w:tc>
      </w:tr>
      <w:tr w:rsidR="009452B9" w:rsidRPr="00C61FFE" w:rsidTr="00F11743">
        <w:tc>
          <w:tcPr>
            <w:tcW w:w="6204" w:type="dxa"/>
          </w:tcPr>
          <w:p w:rsidR="009452B9" w:rsidRPr="00C61FFE" w:rsidRDefault="009452B9" w:rsidP="00F11743">
            <w:r w:rsidRPr="00C61FFE">
              <w:t>F  Suppository</w:t>
            </w:r>
          </w:p>
        </w:tc>
        <w:tc>
          <w:tcPr>
            <w:tcW w:w="3038" w:type="dxa"/>
          </w:tcPr>
          <w:p w:rsidR="009452B9" w:rsidRPr="00C61FFE" w:rsidRDefault="009452B9" w:rsidP="00F11743">
            <w:pPr>
              <w:rPr>
                <w:color w:val="FF0000"/>
              </w:rPr>
            </w:pPr>
            <w:r w:rsidRPr="00C61FFE">
              <w:rPr>
                <w:color w:val="FF0000"/>
              </w:rPr>
              <w:t>8</w:t>
            </w:r>
          </w:p>
        </w:tc>
      </w:tr>
      <w:tr w:rsidR="009452B9" w:rsidRPr="00C61FFE" w:rsidTr="00F11743">
        <w:tc>
          <w:tcPr>
            <w:tcW w:w="6204" w:type="dxa"/>
          </w:tcPr>
          <w:p w:rsidR="009452B9" w:rsidRPr="00C61FFE" w:rsidRDefault="009452B9" w:rsidP="00F11743">
            <w:r w:rsidRPr="00C61FFE">
              <w:t>G Tablet</w:t>
            </w:r>
          </w:p>
        </w:tc>
        <w:tc>
          <w:tcPr>
            <w:tcW w:w="3038" w:type="dxa"/>
          </w:tcPr>
          <w:p w:rsidR="009452B9" w:rsidRPr="00C61FFE" w:rsidRDefault="009452B9" w:rsidP="00F11743">
            <w:pPr>
              <w:rPr>
                <w:color w:val="FF0000"/>
              </w:rPr>
            </w:pPr>
            <w:r w:rsidRPr="00C61FFE">
              <w:rPr>
                <w:color w:val="FF0000"/>
              </w:rPr>
              <w:t>7</w:t>
            </w:r>
          </w:p>
        </w:tc>
      </w:tr>
      <w:tr w:rsidR="009452B9" w:rsidRPr="00C61FFE" w:rsidTr="00F11743">
        <w:trPr>
          <w:trHeight w:val="255"/>
        </w:trPr>
        <w:tc>
          <w:tcPr>
            <w:tcW w:w="6204" w:type="dxa"/>
          </w:tcPr>
          <w:p w:rsidR="009452B9" w:rsidRPr="00C61FFE" w:rsidRDefault="009452B9" w:rsidP="00F11743">
            <w:r w:rsidRPr="00C61FFE">
              <w:t>H Intravenous injection</w:t>
            </w:r>
          </w:p>
        </w:tc>
        <w:tc>
          <w:tcPr>
            <w:tcW w:w="3038" w:type="dxa"/>
          </w:tcPr>
          <w:p w:rsidR="009452B9" w:rsidRPr="00C61FFE" w:rsidRDefault="009452B9" w:rsidP="00F11743">
            <w:pPr>
              <w:rPr>
                <w:color w:val="FF0000"/>
              </w:rPr>
            </w:pPr>
            <w:r w:rsidRPr="00C61FFE">
              <w:rPr>
                <w:color w:val="FF0000"/>
              </w:rPr>
              <w:t>4</w:t>
            </w:r>
          </w:p>
        </w:tc>
      </w:tr>
    </w:tbl>
    <w:p w:rsidR="009452B9" w:rsidRPr="00C61FFE" w:rsidRDefault="009452B9" w:rsidP="009452B9"/>
    <w:p w:rsidR="009452B9" w:rsidRPr="00C61FFE" w:rsidRDefault="009452B9" w:rsidP="009452B9">
      <w:r w:rsidRPr="00C61FFE">
        <w:rPr>
          <w:color w:val="00B0F0"/>
        </w:rPr>
        <w:t xml:space="preserve">B  </w:t>
      </w:r>
      <w:r w:rsidRPr="00C61FFE">
        <w:t xml:space="preserve">Which of the above routes could you use if your patient was vomiting? </w:t>
      </w:r>
    </w:p>
    <w:p w:rsidR="009452B9" w:rsidRPr="00C61FFE" w:rsidRDefault="009452B9" w:rsidP="009452B9">
      <w:r w:rsidRPr="00C61FFE">
        <w:t>A, F, H</w:t>
      </w:r>
    </w:p>
    <w:p w:rsidR="009452B9" w:rsidRPr="00C61FFE" w:rsidRDefault="009452B9" w:rsidP="009452B9"/>
    <w:p w:rsidR="009452B9" w:rsidRPr="00C61FFE" w:rsidRDefault="009452B9" w:rsidP="009452B9">
      <w:r w:rsidRPr="00C61FFE">
        <w:t>Answer 3</w:t>
      </w:r>
    </w:p>
    <w:p w:rsidR="009452B9" w:rsidRPr="00C61FFE" w:rsidRDefault="009452B9" w:rsidP="009452B9">
      <w:r w:rsidRPr="00C61FFE">
        <w:t>Using an appropriate formulary:</w:t>
      </w:r>
    </w:p>
    <w:p w:rsidR="009452B9" w:rsidRPr="00C61FFE" w:rsidRDefault="009452B9" w:rsidP="009452B9">
      <w:pPr>
        <w:pStyle w:val="ListParagraph"/>
        <w:numPr>
          <w:ilvl w:val="0"/>
          <w:numId w:val="4"/>
        </w:numPr>
      </w:pPr>
      <w:r w:rsidRPr="00C61FFE">
        <w:t>What antibiotic could be used to treat:</w:t>
      </w:r>
    </w:p>
    <w:p w:rsidR="009452B9" w:rsidRPr="00C61FFE" w:rsidRDefault="009452B9" w:rsidP="009452B9">
      <w:pPr>
        <w:pStyle w:val="ListParagraph"/>
      </w:pPr>
      <w:r w:rsidRPr="00C61FFE">
        <w:t>1. Tonsillitis</w:t>
      </w:r>
    </w:p>
    <w:p w:rsidR="009452B9" w:rsidRPr="00C61FFE" w:rsidRDefault="009452B9" w:rsidP="009452B9">
      <w:pPr>
        <w:pStyle w:val="ListParagraph"/>
      </w:pPr>
      <w:r w:rsidRPr="00C61FFE">
        <w:t>2. An upper respiratory tract infection</w:t>
      </w:r>
    </w:p>
    <w:p w:rsidR="009452B9" w:rsidRPr="00C61FFE" w:rsidRDefault="009452B9" w:rsidP="009452B9">
      <w:pPr>
        <w:rPr>
          <w:color w:val="00B0F0"/>
        </w:rPr>
      </w:pPr>
      <w:r w:rsidRPr="00C61FFE">
        <w:rPr>
          <w:color w:val="00B0F0"/>
        </w:rPr>
        <w:t>1. Penicillin V</w:t>
      </w:r>
    </w:p>
    <w:p w:rsidR="009452B9" w:rsidRPr="00C61FFE" w:rsidRDefault="009452B9" w:rsidP="009452B9">
      <w:pPr>
        <w:rPr>
          <w:color w:val="00B0F0"/>
        </w:rPr>
      </w:pPr>
      <w:r w:rsidRPr="00C61FFE">
        <w:rPr>
          <w:color w:val="00B0F0"/>
        </w:rPr>
        <w:t>2. Amoxicillin</w:t>
      </w:r>
    </w:p>
    <w:p w:rsidR="009452B9" w:rsidRPr="00C61FFE" w:rsidRDefault="009452B9" w:rsidP="009452B9">
      <w:r w:rsidRPr="00C61FFE">
        <w:t>B)  What antibiotic might trigger a rash in a patient with Glandular Fever?</w:t>
      </w:r>
    </w:p>
    <w:p w:rsidR="009452B9" w:rsidRPr="00C61FFE" w:rsidRDefault="009452B9" w:rsidP="009452B9">
      <w:pPr>
        <w:rPr>
          <w:color w:val="00B0F0"/>
        </w:rPr>
      </w:pPr>
      <w:r w:rsidRPr="00C61FFE">
        <w:rPr>
          <w:color w:val="00B0F0"/>
        </w:rPr>
        <w:lastRenderedPageBreak/>
        <w:t>Amoxicillin is contraindicated in glandular fever therefore it should not be used in unidentified sore throats</w:t>
      </w:r>
    </w:p>
    <w:p w:rsidR="009452B9" w:rsidRPr="00C61FFE" w:rsidRDefault="009452B9" w:rsidP="009452B9">
      <w:r w:rsidRPr="00C61FFE">
        <w:t xml:space="preserve"> Answer 4</w:t>
      </w:r>
    </w:p>
    <w:p w:rsidR="009452B9" w:rsidRPr="00C61FFE" w:rsidRDefault="009452B9" w:rsidP="009452B9">
      <w:r w:rsidRPr="00C61FFE">
        <w:t>State the two reasons for consulting the Topside Doctor prior to using any medication.</w:t>
      </w:r>
    </w:p>
    <w:p w:rsidR="009452B9" w:rsidRPr="00C61FFE" w:rsidRDefault="009452B9" w:rsidP="009452B9">
      <w:pPr>
        <w:rPr>
          <w:color w:val="00B0F0"/>
        </w:rPr>
      </w:pPr>
      <w:r w:rsidRPr="00C61FFE">
        <w:rPr>
          <w:color w:val="00B0F0"/>
        </w:rPr>
        <w:t>Answer:</w:t>
      </w:r>
    </w:p>
    <w:p w:rsidR="009452B9" w:rsidRPr="00C61FFE" w:rsidRDefault="009452B9" w:rsidP="009452B9">
      <w:pPr>
        <w:pStyle w:val="ListParagraph"/>
        <w:numPr>
          <w:ilvl w:val="0"/>
          <w:numId w:val="5"/>
        </w:numPr>
        <w:rPr>
          <w:color w:val="00B0F0"/>
        </w:rPr>
      </w:pPr>
      <w:r w:rsidRPr="00C61FFE">
        <w:rPr>
          <w:color w:val="00B0F0"/>
        </w:rPr>
        <w:t>Use of prescription medications</w:t>
      </w:r>
    </w:p>
    <w:p w:rsidR="009452B9" w:rsidRPr="00C61FFE" w:rsidRDefault="009452B9" w:rsidP="009452B9">
      <w:pPr>
        <w:pStyle w:val="ListParagraph"/>
        <w:numPr>
          <w:ilvl w:val="0"/>
          <w:numId w:val="5"/>
        </w:numPr>
        <w:rPr>
          <w:color w:val="00B0F0"/>
        </w:rPr>
      </w:pPr>
      <w:r w:rsidRPr="00C61FFE">
        <w:rPr>
          <w:color w:val="00B0F0"/>
        </w:rPr>
        <w:t xml:space="preserve">Use of Controlled Drugs </w:t>
      </w:r>
    </w:p>
    <w:p w:rsidR="009452B9" w:rsidRPr="00C61FFE" w:rsidRDefault="009452B9" w:rsidP="009452B9"/>
    <w:p w:rsidR="006642CA" w:rsidRPr="00C61FFE" w:rsidRDefault="006642CA"/>
    <w:sectPr w:rsidR="006642CA" w:rsidRPr="00C61FFE" w:rsidSect="00F606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C62"/>
    <w:multiLevelType w:val="hybridMultilevel"/>
    <w:tmpl w:val="29946ECE"/>
    <w:lvl w:ilvl="0" w:tplc="1C2899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6157A"/>
    <w:multiLevelType w:val="hybridMultilevel"/>
    <w:tmpl w:val="986011B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1CC97C7F"/>
    <w:multiLevelType w:val="hybridMultilevel"/>
    <w:tmpl w:val="B4EA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4E7D40"/>
    <w:multiLevelType w:val="hybridMultilevel"/>
    <w:tmpl w:val="89284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010D11"/>
    <w:multiLevelType w:val="hybridMultilevel"/>
    <w:tmpl w:val="35DCB9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946"/>
    <w:rsid w:val="006642CA"/>
    <w:rsid w:val="009452B9"/>
    <w:rsid w:val="00BC1946"/>
    <w:rsid w:val="00C61FFE"/>
    <w:rsid w:val="00F60647"/>
    <w:rsid w:val="00F908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B9"/>
    <w:pPr>
      <w:ind w:left="720"/>
      <w:contextualSpacing/>
    </w:pPr>
  </w:style>
  <w:style w:type="table" w:styleId="TableGrid">
    <w:name w:val="Table Grid"/>
    <w:basedOn w:val="TableNormal"/>
    <w:uiPriority w:val="59"/>
    <w:rsid w:val="00945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B9"/>
    <w:pPr>
      <w:ind w:left="720"/>
      <w:contextualSpacing/>
    </w:pPr>
  </w:style>
  <w:style w:type="table" w:styleId="TableGrid">
    <w:name w:val="Table Grid"/>
    <w:basedOn w:val="TableNormal"/>
    <w:uiPriority w:val="59"/>
    <w:rsid w:val="00945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Adamson</dc:creator>
  <cp:keywords/>
  <dc:description/>
  <cp:lastModifiedBy>slaterk</cp:lastModifiedBy>
  <cp:revision>4</cp:revision>
  <dcterms:created xsi:type="dcterms:W3CDTF">2012-09-07T10:18:00Z</dcterms:created>
  <dcterms:modified xsi:type="dcterms:W3CDTF">2014-03-24T14:38:00Z</dcterms:modified>
</cp:coreProperties>
</file>